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44F93" w14:textId="77777777" w:rsidR="003E2EE4" w:rsidRDefault="003E2EE4" w:rsidP="003E2EE4">
      <w:pPr>
        <w:pStyle w:val="Heading1"/>
        <w:ind w:left="0"/>
        <w:rPr>
          <w:color w:val="D2232A"/>
        </w:rPr>
      </w:pPr>
    </w:p>
    <w:p w14:paraId="693D748B" w14:textId="77777777" w:rsidR="003E2EE4" w:rsidRDefault="003E2EE4" w:rsidP="003E2EE4">
      <w:pPr>
        <w:pStyle w:val="Heading1"/>
        <w:ind w:left="0"/>
        <w:rPr>
          <w:color w:val="D2232A"/>
        </w:rPr>
      </w:pPr>
    </w:p>
    <w:p w14:paraId="75ACF6E6" w14:textId="77777777" w:rsidR="003E2EE4" w:rsidRDefault="003E2EE4" w:rsidP="003E2EE4">
      <w:pPr>
        <w:pStyle w:val="Heading1"/>
        <w:ind w:left="0"/>
        <w:rPr>
          <w:color w:val="D2232A"/>
        </w:rPr>
      </w:pPr>
    </w:p>
    <w:p w14:paraId="0788BFCF" w14:textId="77777777" w:rsidR="003E2EE4" w:rsidRDefault="003E2EE4" w:rsidP="003E2EE4">
      <w:pPr>
        <w:pStyle w:val="Heading1"/>
        <w:ind w:left="0"/>
        <w:rPr>
          <w:color w:val="D2232A"/>
        </w:rPr>
      </w:pPr>
    </w:p>
    <w:p w14:paraId="24330B31" w14:textId="77777777" w:rsidR="003E2EE4" w:rsidRDefault="003E2EE4" w:rsidP="003E2EE4">
      <w:pPr>
        <w:pStyle w:val="Heading1"/>
        <w:ind w:left="0"/>
        <w:rPr>
          <w:color w:val="D2232A"/>
        </w:rPr>
      </w:pPr>
    </w:p>
    <w:p w14:paraId="554129F8" w14:textId="77777777" w:rsidR="003E2EE4" w:rsidRDefault="003E2EE4" w:rsidP="003E2EE4">
      <w:pPr>
        <w:pStyle w:val="Heading1"/>
        <w:ind w:left="0"/>
        <w:rPr>
          <w:color w:val="D2232A"/>
        </w:rPr>
      </w:pPr>
    </w:p>
    <w:p w14:paraId="3FF400C3" w14:textId="77777777" w:rsidR="00015661" w:rsidRDefault="003B6B46" w:rsidP="003E2EE4">
      <w:pPr>
        <w:pStyle w:val="Heading1"/>
        <w:ind w:left="0"/>
      </w:pPr>
      <w:r>
        <w:rPr>
          <w:color w:val="D2232A"/>
        </w:rPr>
        <w:t>ASBESTOS IN THE WORKPLACE</w:t>
      </w:r>
    </w:p>
    <w:p w14:paraId="0ECE0160" w14:textId="77777777" w:rsidR="00015661" w:rsidRDefault="00015661">
      <w:pPr>
        <w:pStyle w:val="BodyText"/>
        <w:spacing w:before="3"/>
        <w:rPr>
          <w:b/>
          <w:sz w:val="23"/>
        </w:rPr>
      </w:pPr>
    </w:p>
    <w:p w14:paraId="10176CC3" w14:textId="77777777" w:rsidR="00015661" w:rsidRDefault="003B6B46">
      <w:pPr>
        <w:pStyle w:val="BodyText"/>
        <w:spacing w:before="1" w:line="292" w:lineRule="auto"/>
        <w:ind w:left="110"/>
      </w:pPr>
      <w:r>
        <w:t>A Person Conducting a Business or Undertaking (PCBU) must not carry out, direct or allow a worker to carry out, work involving asbestos if that work involves manufacturing, supplying, transporting, storing, removing, using, installing, handling, treating, disposing of or disturbing asbestos or Asbestos Containing Material (ACM), except in prescribed circumstances.</w:t>
      </w:r>
    </w:p>
    <w:p w14:paraId="6DB420BF" w14:textId="77777777" w:rsidR="00015661" w:rsidRDefault="00015661">
      <w:pPr>
        <w:pStyle w:val="BodyText"/>
        <w:spacing w:before="9"/>
        <w:rPr>
          <w:sz w:val="19"/>
        </w:rPr>
      </w:pPr>
    </w:p>
    <w:p w14:paraId="32592A29" w14:textId="77777777" w:rsidR="00015661" w:rsidRDefault="003B6B46">
      <w:pPr>
        <w:pStyle w:val="BodyText"/>
        <w:spacing w:line="292" w:lineRule="auto"/>
        <w:ind w:left="110" w:right="191"/>
      </w:pPr>
      <w:r>
        <w:t>If asbestos or ACM is identified in a workplace and demolition or refurbishment work is going to be carried out, the asbestos or ACM must be removed if it is likely to be disturbed before the work starts. If other</w:t>
      </w:r>
    </w:p>
    <w:p w14:paraId="21B33A97" w14:textId="77777777" w:rsidR="00015661" w:rsidRDefault="003B6B46">
      <w:pPr>
        <w:pStyle w:val="BodyText"/>
        <w:spacing w:before="1" w:line="292" w:lineRule="auto"/>
        <w:ind w:left="110"/>
      </w:pPr>
      <w:r>
        <w:t>maintenance or service work is to be carried out at the workplace, removal</w:t>
      </w:r>
      <w:r>
        <w:rPr>
          <w:spacing w:val="-26"/>
        </w:rPr>
        <w:t xml:space="preserve"> </w:t>
      </w:r>
      <w:r>
        <w:t>of asbestos should be considered as a control</w:t>
      </w:r>
      <w:r>
        <w:rPr>
          <w:spacing w:val="-12"/>
        </w:rPr>
        <w:t xml:space="preserve"> </w:t>
      </w:r>
      <w:r>
        <w:t>measure.</w:t>
      </w:r>
    </w:p>
    <w:p w14:paraId="73DB8892" w14:textId="77777777" w:rsidR="00015661" w:rsidRDefault="00015661">
      <w:pPr>
        <w:pStyle w:val="BodyText"/>
        <w:spacing w:before="9"/>
        <w:rPr>
          <w:sz w:val="19"/>
        </w:rPr>
      </w:pPr>
    </w:p>
    <w:p w14:paraId="48134173" w14:textId="77777777" w:rsidR="00015661" w:rsidRDefault="003B6B46">
      <w:pPr>
        <w:pStyle w:val="BodyText"/>
        <w:spacing w:line="292" w:lineRule="auto"/>
        <w:ind w:left="110" w:right="191"/>
      </w:pPr>
      <w:r>
        <w:t xml:space="preserve">Where removal is not reasonably practicable, other control measures must be implemented to </w:t>
      </w:r>
      <w:proofErr w:type="spellStart"/>
      <w:r>
        <w:t>minimise</w:t>
      </w:r>
      <w:proofErr w:type="spellEnd"/>
      <w:r>
        <w:t xml:space="preserve"> exposure, including encapsulation or sealing.</w:t>
      </w:r>
    </w:p>
    <w:p w14:paraId="25C2AEB9" w14:textId="77777777" w:rsidR="00015661" w:rsidRDefault="00015661">
      <w:pPr>
        <w:pStyle w:val="BodyText"/>
        <w:spacing w:before="9"/>
        <w:rPr>
          <w:sz w:val="19"/>
        </w:rPr>
      </w:pPr>
    </w:p>
    <w:p w14:paraId="38B5AFCC" w14:textId="77777777" w:rsidR="00015661" w:rsidRDefault="003B6B46">
      <w:pPr>
        <w:pStyle w:val="BodyText"/>
        <w:spacing w:line="292" w:lineRule="auto"/>
        <w:ind w:left="110" w:right="91"/>
      </w:pPr>
      <w:r>
        <w:t xml:space="preserve">In addition to the prohibition, there is also a restriction on who can remove asbestos. Asbestos </w:t>
      </w:r>
      <w:proofErr w:type="spellStart"/>
      <w:r>
        <w:t>removalists</w:t>
      </w:r>
      <w:proofErr w:type="spellEnd"/>
      <w:r>
        <w:t xml:space="preserve"> and their workers must be competent to carry out asbestos removal work and, except in limited circumstances, must be licensed. Further details on who can remove asbestos can be found in the WHS Regulations and the Code of Practice: How to Safely Remove Asbestos.</w:t>
      </w:r>
    </w:p>
    <w:p w14:paraId="2D25EE9E" w14:textId="77777777" w:rsidR="00015661" w:rsidRDefault="00015661">
      <w:pPr>
        <w:pStyle w:val="BodyText"/>
        <w:spacing w:before="9"/>
        <w:rPr>
          <w:sz w:val="19"/>
        </w:rPr>
      </w:pPr>
    </w:p>
    <w:p w14:paraId="233FDE25" w14:textId="77777777" w:rsidR="00015661" w:rsidRDefault="000A02B4">
      <w:pPr>
        <w:pStyle w:val="Heading2"/>
        <w:spacing w:line="292" w:lineRule="auto"/>
      </w:pPr>
      <w:hyperlink r:id="rId8">
        <w:r w:rsidR="003B6B46">
          <w:rPr>
            <w:color w:val="006892"/>
          </w:rPr>
          <w:t>http://www.safeworkaustralia.gov.au/sites/SWA/</w:t>
        </w:r>
      </w:hyperlink>
      <w:r w:rsidR="003B6B46">
        <w:rPr>
          <w:color w:val="006892"/>
        </w:rPr>
        <w:t xml:space="preserve"> </w:t>
      </w:r>
      <w:proofErr w:type="spellStart"/>
      <w:r w:rsidR="003B6B46">
        <w:rPr>
          <w:color w:val="006892"/>
        </w:rPr>
        <w:t>AboutSafeWorkAustralia</w:t>
      </w:r>
      <w:proofErr w:type="spellEnd"/>
      <w:r w:rsidR="003B6B46">
        <w:rPr>
          <w:color w:val="006892"/>
        </w:rPr>
        <w:t>/</w:t>
      </w:r>
      <w:proofErr w:type="spellStart"/>
      <w:r w:rsidR="003B6B46">
        <w:rPr>
          <w:color w:val="006892"/>
        </w:rPr>
        <w:t>WhatWeDo</w:t>
      </w:r>
      <w:proofErr w:type="spellEnd"/>
      <w:r w:rsidR="003B6B46">
        <w:rPr>
          <w:color w:val="006892"/>
        </w:rPr>
        <w:t>/Publications/Pages/Safely- Remove-Asbestos-COP.aspx</w:t>
      </w:r>
    </w:p>
    <w:p w14:paraId="6439F480" w14:textId="77777777" w:rsidR="003E2EE4" w:rsidRDefault="003B6B46">
      <w:pPr>
        <w:spacing w:before="69"/>
        <w:ind w:left="110" w:right="575"/>
      </w:pPr>
      <w:r>
        <w:br w:type="column"/>
      </w:r>
    </w:p>
    <w:p w14:paraId="1E65C225" w14:textId="77777777" w:rsidR="003E2EE4" w:rsidRDefault="003E2EE4">
      <w:pPr>
        <w:spacing w:before="69"/>
        <w:ind w:left="110" w:right="575"/>
      </w:pPr>
    </w:p>
    <w:p w14:paraId="40D5D1A5" w14:textId="77777777" w:rsidR="003E2EE4" w:rsidRDefault="003E2EE4">
      <w:pPr>
        <w:spacing w:before="69"/>
        <w:ind w:left="110" w:right="575"/>
      </w:pPr>
    </w:p>
    <w:p w14:paraId="65D8765D" w14:textId="77777777" w:rsidR="003E2EE4" w:rsidRDefault="003E2EE4">
      <w:pPr>
        <w:spacing w:before="69"/>
        <w:ind w:left="110" w:right="575"/>
      </w:pPr>
    </w:p>
    <w:p w14:paraId="3C41BC4E" w14:textId="77777777" w:rsidR="003E2EE4" w:rsidRDefault="003E2EE4">
      <w:pPr>
        <w:spacing w:before="69"/>
        <w:ind w:left="110" w:right="575"/>
      </w:pPr>
    </w:p>
    <w:p w14:paraId="40E1D31A" w14:textId="77777777" w:rsidR="003E2EE4" w:rsidRDefault="003E2EE4">
      <w:pPr>
        <w:spacing w:before="69"/>
        <w:ind w:left="110" w:right="575"/>
      </w:pPr>
    </w:p>
    <w:p w14:paraId="326C7353" w14:textId="77777777" w:rsidR="003E2EE4" w:rsidRDefault="003E2EE4">
      <w:pPr>
        <w:spacing w:before="69"/>
        <w:ind w:left="110" w:right="575"/>
      </w:pPr>
    </w:p>
    <w:p w14:paraId="0590F9B1" w14:textId="77777777" w:rsidR="00015661" w:rsidRDefault="003B6B46">
      <w:pPr>
        <w:spacing w:before="69"/>
        <w:ind w:left="110" w:right="575"/>
        <w:rPr>
          <w:b/>
          <w:sz w:val="24"/>
        </w:rPr>
      </w:pPr>
      <w:r>
        <w:rPr>
          <w:b/>
          <w:color w:val="D2232A"/>
          <w:sz w:val="24"/>
        </w:rPr>
        <w:t>WHAT IS AN ASBESTOS REGISTER?</w:t>
      </w:r>
    </w:p>
    <w:p w14:paraId="25C7BA2B" w14:textId="77777777" w:rsidR="00015661" w:rsidRDefault="00015661">
      <w:pPr>
        <w:pStyle w:val="BodyText"/>
        <w:spacing w:before="3"/>
        <w:rPr>
          <w:b/>
          <w:sz w:val="23"/>
        </w:rPr>
      </w:pPr>
    </w:p>
    <w:p w14:paraId="7A3DC64E" w14:textId="77777777" w:rsidR="00015661" w:rsidRDefault="003B6B46">
      <w:pPr>
        <w:pStyle w:val="BodyText"/>
        <w:spacing w:before="1" w:line="292" w:lineRule="auto"/>
        <w:ind w:left="110" w:right="575"/>
      </w:pPr>
      <w:r>
        <w:t>The asbestos register is a document that lists all identified (or assumed) asbestos in a workplace. The asbestos register must:</w:t>
      </w:r>
    </w:p>
    <w:p w14:paraId="2EED9181" w14:textId="77777777" w:rsidR="00015661" w:rsidRDefault="003B6B46">
      <w:pPr>
        <w:pStyle w:val="ListParagraph"/>
        <w:numPr>
          <w:ilvl w:val="0"/>
          <w:numId w:val="1"/>
        </w:numPr>
        <w:tabs>
          <w:tab w:val="left" w:pos="471"/>
        </w:tabs>
        <w:spacing w:before="106" w:line="290" w:lineRule="auto"/>
        <w:ind w:right="281"/>
        <w:rPr>
          <w:sz w:val="20"/>
        </w:rPr>
      </w:pPr>
      <w:r>
        <w:rPr>
          <w:sz w:val="20"/>
        </w:rPr>
        <w:t>record any asbestos or ACM that has been identified or is likely to be present at the workplace from time to time.</w:t>
      </w:r>
      <w:r>
        <w:rPr>
          <w:spacing w:val="-39"/>
          <w:sz w:val="20"/>
        </w:rPr>
        <w:t xml:space="preserve"> </w:t>
      </w:r>
      <w:r>
        <w:rPr>
          <w:sz w:val="20"/>
        </w:rPr>
        <w:t>This would include: the date on which the asbestos or ACM was</w:t>
      </w:r>
      <w:r>
        <w:rPr>
          <w:spacing w:val="-12"/>
          <w:sz w:val="20"/>
        </w:rPr>
        <w:t xml:space="preserve"> </w:t>
      </w:r>
      <w:r>
        <w:rPr>
          <w:sz w:val="20"/>
        </w:rPr>
        <w:t>identified</w:t>
      </w:r>
    </w:p>
    <w:p w14:paraId="6AF3BC61" w14:textId="77777777" w:rsidR="00015661" w:rsidRDefault="003B6B46">
      <w:pPr>
        <w:pStyle w:val="ListParagraph"/>
        <w:numPr>
          <w:ilvl w:val="0"/>
          <w:numId w:val="1"/>
        </w:numPr>
        <w:tabs>
          <w:tab w:val="left" w:pos="471"/>
        </w:tabs>
        <w:spacing w:before="108"/>
        <w:rPr>
          <w:sz w:val="20"/>
        </w:rPr>
      </w:pPr>
      <w:r>
        <w:rPr>
          <w:sz w:val="20"/>
        </w:rPr>
        <w:t>the location, type and condition of the asbestos;</w:t>
      </w:r>
      <w:r>
        <w:rPr>
          <w:spacing w:val="-25"/>
          <w:sz w:val="20"/>
        </w:rPr>
        <w:t xml:space="preserve"> </w:t>
      </w:r>
      <w:r>
        <w:rPr>
          <w:sz w:val="20"/>
        </w:rPr>
        <w:t>or</w:t>
      </w:r>
    </w:p>
    <w:p w14:paraId="238ED01F" w14:textId="77777777" w:rsidR="00015661" w:rsidRDefault="003B6B46">
      <w:pPr>
        <w:pStyle w:val="ListParagraph"/>
        <w:numPr>
          <w:ilvl w:val="0"/>
          <w:numId w:val="1"/>
        </w:numPr>
        <w:tabs>
          <w:tab w:val="left" w:pos="471"/>
        </w:tabs>
        <w:spacing w:line="290" w:lineRule="auto"/>
        <w:ind w:right="110"/>
        <w:rPr>
          <w:sz w:val="20"/>
        </w:rPr>
      </w:pPr>
      <w:r>
        <w:rPr>
          <w:sz w:val="20"/>
        </w:rPr>
        <w:t>state that no asbestos or ACM is identified at the workplace if the person knows that no asbestos or ACM is identified or is likely to be present</w:t>
      </w:r>
      <w:r>
        <w:rPr>
          <w:spacing w:val="-12"/>
          <w:sz w:val="20"/>
        </w:rPr>
        <w:t xml:space="preserve"> </w:t>
      </w:r>
      <w:r>
        <w:rPr>
          <w:sz w:val="20"/>
        </w:rPr>
        <w:t>from time to time at the</w:t>
      </w:r>
      <w:r>
        <w:rPr>
          <w:spacing w:val="-14"/>
          <w:sz w:val="20"/>
        </w:rPr>
        <w:t xml:space="preserve"> </w:t>
      </w:r>
      <w:r>
        <w:rPr>
          <w:sz w:val="20"/>
        </w:rPr>
        <w:t>workplace</w:t>
      </w:r>
    </w:p>
    <w:p w14:paraId="38D30AE8" w14:textId="77777777" w:rsidR="00015661" w:rsidRDefault="00015661">
      <w:pPr>
        <w:pStyle w:val="BodyText"/>
        <w:spacing w:before="11"/>
        <w:rPr>
          <w:sz w:val="19"/>
        </w:rPr>
      </w:pPr>
    </w:p>
    <w:p w14:paraId="1356315D" w14:textId="77777777" w:rsidR="00015661" w:rsidRDefault="003B6B46">
      <w:pPr>
        <w:pStyle w:val="BodyText"/>
        <w:ind w:left="110" w:right="575"/>
      </w:pPr>
      <w:r>
        <w:t>A comprehensive asbestos register may also include:</w:t>
      </w:r>
    </w:p>
    <w:p w14:paraId="6CB07069" w14:textId="77777777" w:rsidR="00015661" w:rsidRDefault="003B6B46">
      <w:pPr>
        <w:pStyle w:val="ListParagraph"/>
        <w:numPr>
          <w:ilvl w:val="0"/>
          <w:numId w:val="1"/>
        </w:numPr>
        <w:tabs>
          <w:tab w:val="left" w:pos="471"/>
        </w:tabs>
        <w:rPr>
          <w:sz w:val="20"/>
        </w:rPr>
      </w:pPr>
      <w:r>
        <w:rPr>
          <w:sz w:val="20"/>
        </w:rPr>
        <w:t>details of any asbestos assumed to be in the</w:t>
      </w:r>
      <w:r>
        <w:rPr>
          <w:spacing w:val="-35"/>
          <w:sz w:val="20"/>
        </w:rPr>
        <w:t xml:space="preserve"> </w:t>
      </w:r>
      <w:r>
        <w:rPr>
          <w:sz w:val="20"/>
        </w:rPr>
        <w:t>workplace</w:t>
      </w:r>
    </w:p>
    <w:p w14:paraId="47D54BC1" w14:textId="77777777" w:rsidR="00015661" w:rsidRDefault="003B6B46">
      <w:pPr>
        <w:pStyle w:val="ListParagraph"/>
        <w:numPr>
          <w:ilvl w:val="0"/>
          <w:numId w:val="1"/>
        </w:numPr>
        <w:tabs>
          <w:tab w:val="left" w:pos="471"/>
        </w:tabs>
        <w:spacing w:line="290" w:lineRule="auto"/>
        <w:ind w:right="344"/>
        <w:rPr>
          <w:sz w:val="20"/>
        </w:rPr>
      </w:pPr>
      <w:r>
        <w:rPr>
          <w:sz w:val="20"/>
        </w:rPr>
        <w:t>results of any analysis that confirms a material at the workplace is or is not</w:t>
      </w:r>
      <w:r>
        <w:rPr>
          <w:spacing w:val="-10"/>
          <w:sz w:val="20"/>
        </w:rPr>
        <w:t xml:space="preserve"> </w:t>
      </w:r>
      <w:r>
        <w:rPr>
          <w:sz w:val="20"/>
        </w:rPr>
        <w:t>asbestos</w:t>
      </w:r>
    </w:p>
    <w:p w14:paraId="5CC7FC42" w14:textId="77777777" w:rsidR="00015661" w:rsidRDefault="003B6B46">
      <w:pPr>
        <w:pStyle w:val="ListParagraph"/>
        <w:numPr>
          <w:ilvl w:val="0"/>
          <w:numId w:val="1"/>
        </w:numPr>
        <w:tabs>
          <w:tab w:val="left" w:pos="471"/>
        </w:tabs>
        <w:spacing w:before="108"/>
        <w:rPr>
          <w:sz w:val="20"/>
        </w:rPr>
      </w:pPr>
      <w:r>
        <w:rPr>
          <w:sz w:val="20"/>
        </w:rPr>
        <w:t>dates when the identification was carried</w:t>
      </w:r>
      <w:r>
        <w:rPr>
          <w:spacing w:val="-1"/>
          <w:sz w:val="20"/>
        </w:rPr>
        <w:t xml:space="preserve"> </w:t>
      </w:r>
      <w:r>
        <w:rPr>
          <w:sz w:val="20"/>
        </w:rPr>
        <w:t>out</w:t>
      </w:r>
    </w:p>
    <w:p w14:paraId="7F256550" w14:textId="77777777" w:rsidR="00015661" w:rsidRDefault="003B6B46">
      <w:pPr>
        <w:pStyle w:val="ListParagraph"/>
        <w:numPr>
          <w:ilvl w:val="0"/>
          <w:numId w:val="1"/>
        </w:numPr>
        <w:tabs>
          <w:tab w:val="left" w:pos="471"/>
        </w:tabs>
        <w:rPr>
          <w:sz w:val="20"/>
        </w:rPr>
      </w:pPr>
      <w:r>
        <w:rPr>
          <w:sz w:val="20"/>
        </w:rPr>
        <w:t>details of inaccessible</w:t>
      </w:r>
      <w:r>
        <w:rPr>
          <w:spacing w:val="-23"/>
          <w:sz w:val="20"/>
        </w:rPr>
        <w:t xml:space="preserve"> </w:t>
      </w:r>
      <w:r>
        <w:rPr>
          <w:sz w:val="20"/>
        </w:rPr>
        <w:t>areas</w:t>
      </w:r>
    </w:p>
    <w:p w14:paraId="58AC9922" w14:textId="77777777" w:rsidR="00015661" w:rsidRDefault="00015661">
      <w:pPr>
        <w:pStyle w:val="BodyText"/>
        <w:rPr>
          <w:sz w:val="24"/>
        </w:rPr>
      </w:pPr>
    </w:p>
    <w:p w14:paraId="707B9CEB" w14:textId="77777777" w:rsidR="00015661" w:rsidRDefault="003B6B46">
      <w:pPr>
        <w:pStyle w:val="BodyText"/>
        <w:spacing w:line="292" w:lineRule="auto"/>
        <w:ind w:left="110" w:right="230"/>
      </w:pPr>
      <w:r>
        <w:t>It may also be useful to attach photographs or drawings to visually show the location of the asbestos or ACM in the workplace.</w:t>
      </w:r>
    </w:p>
    <w:p w14:paraId="513FCEF8" w14:textId="77777777" w:rsidR="00015661" w:rsidRDefault="00015661">
      <w:pPr>
        <w:spacing w:line="292" w:lineRule="auto"/>
        <w:sectPr w:rsidR="00015661" w:rsidSect="00A75AA3">
          <w:headerReference w:type="even" r:id="rId9"/>
          <w:headerReference w:type="default" r:id="rId10"/>
          <w:footerReference w:type="even" r:id="rId11"/>
          <w:footerReference w:type="default" r:id="rId12"/>
          <w:headerReference w:type="first" r:id="rId13"/>
          <w:footerReference w:type="first" r:id="rId14"/>
          <w:pgSz w:w="16840" w:h="11900" w:orient="landscape"/>
          <w:pgMar w:top="1140" w:right="743" w:bottom="278" w:left="743" w:header="720" w:footer="720" w:gutter="0"/>
          <w:cols w:num="2" w:space="720" w:equalWidth="0">
            <w:col w:w="6910" w:space="383"/>
            <w:col w:w="7061"/>
          </w:cols>
          <w:titlePg/>
          <w:docGrid w:linePitch="299"/>
        </w:sectPr>
      </w:pPr>
    </w:p>
    <w:p w14:paraId="17F3D3A4" w14:textId="77777777" w:rsidR="00015661" w:rsidRDefault="00015661">
      <w:pPr>
        <w:pStyle w:val="BodyText"/>
      </w:pPr>
    </w:p>
    <w:p w14:paraId="000B025D" w14:textId="77777777" w:rsidR="00015661" w:rsidRDefault="00015661">
      <w:pPr>
        <w:pStyle w:val="BodyText"/>
      </w:pPr>
    </w:p>
    <w:p w14:paraId="41665DB6" w14:textId="77777777" w:rsidR="00015661" w:rsidRDefault="00015661">
      <w:pPr>
        <w:pStyle w:val="BodyText"/>
      </w:pPr>
    </w:p>
    <w:p w14:paraId="0F25E43E" w14:textId="77777777" w:rsidR="00015661" w:rsidRDefault="00015661">
      <w:pPr>
        <w:pStyle w:val="BodyText"/>
        <w:spacing w:before="4"/>
        <w:rPr>
          <w:sz w:val="17"/>
        </w:rPr>
      </w:pPr>
    </w:p>
    <w:p w14:paraId="3BB1C676" w14:textId="2BE63A35" w:rsidR="00015661" w:rsidRDefault="00927B01">
      <w:pPr>
        <w:pStyle w:val="Heading2"/>
        <w:tabs>
          <w:tab w:val="left" w:pos="4459"/>
          <w:tab w:val="left" w:pos="4975"/>
          <w:tab w:val="left" w:pos="9363"/>
          <w:tab w:val="left" w:pos="11742"/>
        </w:tabs>
        <w:spacing w:before="75" w:line="604" w:lineRule="auto"/>
        <w:ind w:right="2598"/>
      </w:pPr>
      <w:r>
        <w:rPr>
          <w:noProof/>
          <w:lang w:val="en-AU" w:eastAsia="en-AU"/>
        </w:rPr>
        <mc:AlternateContent>
          <mc:Choice Requires="wps">
            <w:drawing>
              <wp:anchor distT="0" distB="0" distL="114300" distR="114300" simplePos="0" relativeHeight="503310176" behindDoc="1" locked="0" layoutInCell="1" allowOverlap="1" wp14:anchorId="0F04908F" wp14:editId="439450A2">
                <wp:simplePos x="0" y="0"/>
                <wp:positionH relativeFrom="page">
                  <wp:posOffset>1764665</wp:posOffset>
                </wp:positionH>
                <wp:positionV relativeFrom="paragraph">
                  <wp:posOffset>166370</wp:posOffset>
                </wp:positionV>
                <wp:extent cx="0" cy="0"/>
                <wp:effectExtent l="12065" t="13970" r="6985" b="1460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8.95pt,13.1pt" to="138.9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" strokeweight="1pt">
                <w10:wrap anchorx="page"/>
              </v:line>
            </w:pict>
          </mc:Fallback>
        </mc:AlternateContent>
      </w:r>
      <w:r>
        <w:rPr>
          <w:noProof/>
          <w:lang w:val="en-AU" w:eastAsia="en-AU"/>
        </w:rPr>
        <mc:AlternateContent>
          <mc:Choice Requires="wps">
            <w:drawing>
              <wp:anchor distT="0" distB="0" distL="114300" distR="114300" simplePos="0" relativeHeight="503310200" behindDoc="1" locked="0" layoutInCell="1" allowOverlap="1" wp14:anchorId="3D2A795E" wp14:editId="1AAE7194">
                <wp:simplePos x="0" y="0"/>
                <wp:positionH relativeFrom="page">
                  <wp:posOffset>3340735</wp:posOffset>
                </wp:positionH>
                <wp:positionV relativeFrom="paragraph">
                  <wp:posOffset>166370</wp:posOffset>
                </wp:positionV>
                <wp:extent cx="0" cy="0"/>
                <wp:effectExtent l="6985" t="13970" r="12065" b="1460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05pt,13.1pt" to="263.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9oFDAIAACM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" strokeweight="1pt">
                <w10:wrap anchorx="page"/>
              </v:line>
            </w:pict>
          </mc:Fallback>
        </mc:AlternateContent>
      </w:r>
      <w:r>
        <w:rPr>
          <w:noProof/>
          <w:lang w:val="en-AU" w:eastAsia="en-AU"/>
        </w:rPr>
        <mc:AlternateContent>
          <mc:Choice Requires="wps">
            <w:drawing>
              <wp:anchor distT="0" distB="0" distL="114300" distR="114300" simplePos="0" relativeHeight="503310224" behindDoc="1" locked="0" layoutInCell="1" allowOverlap="1" wp14:anchorId="217EE690" wp14:editId="73A64FEC">
                <wp:simplePos x="0" y="0"/>
                <wp:positionH relativeFrom="page">
                  <wp:posOffset>4369435</wp:posOffset>
                </wp:positionH>
                <wp:positionV relativeFrom="paragraph">
                  <wp:posOffset>166370</wp:posOffset>
                </wp:positionV>
                <wp:extent cx="0" cy="0"/>
                <wp:effectExtent l="6985" t="13970" r="12065" b="1460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4.05pt,13.1pt" to="344.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" strokeweight="1pt">
                <w10:wrap anchorx="page"/>
              </v:line>
            </w:pict>
          </mc:Fallback>
        </mc:AlternateContent>
      </w:r>
      <w:r>
        <w:rPr>
          <w:noProof/>
          <w:lang w:val="en-AU" w:eastAsia="en-AU"/>
        </w:rPr>
        <mc:AlternateContent>
          <mc:Choice Requires="wps">
            <w:drawing>
              <wp:anchor distT="0" distB="0" distL="114300" distR="114300" simplePos="0" relativeHeight="1096" behindDoc="0" locked="0" layoutInCell="1" allowOverlap="1" wp14:anchorId="1C5FECDE" wp14:editId="708973D5">
                <wp:simplePos x="0" y="0"/>
                <wp:positionH relativeFrom="page">
                  <wp:posOffset>7955915</wp:posOffset>
                </wp:positionH>
                <wp:positionV relativeFrom="paragraph">
                  <wp:posOffset>166370</wp:posOffset>
                </wp:positionV>
                <wp:extent cx="0" cy="0"/>
                <wp:effectExtent l="12065" t="13970" r="6985" b="1460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6.45pt,13.1pt" to="626.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2PbDAIAACM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" strokeweight="1pt">
                <w10:wrap anchorx="page"/>
              </v:line>
            </w:pict>
          </mc:Fallback>
        </mc:AlternateContent>
      </w:r>
      <w:r>
        <w:rPr>
          <w:noProof/>
          <w:lang w:val="en-AU" w:eastAsia="en-AU"/>
        </w:rPr>
        <mc:AlternateContent>
          <mc:Choice Requires="wps">
            <w:drawing>
              <wp:anchor distT="0" distB="0" distL="114300" distR="114300" simplePos="0" relativeHeight="503310272" behindDoc="1" locked="0" layoutInCell="1" allowOverlap="1" wp14:anchorId="270ED039" wp14:editId="734627C3">
                <wp:simplePos x="0" y="0"/>
                <wp:positionH relativeFrom="page">
                  <wp:posOffset>1110615</wp:posOffset>
                </wp:positionH>
                <wp:positionV relativeFrom="paragraph">
                  <wp:posOffset>534670</wp:posOffset>
                </wp:positionV>
                <wp:extent cx="0" cy="0"/>
                <wp:effectExtent l="15240" t="10795" r="13335" b="825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7.45pt,42.1pt" to="87.4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kDAIAACM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" strokeweight="1pt">
                <w10:wrap anchorx="page"/>
              </v:line>
            </w:pict>
          </mc:Fallback>
        </mc:AlternateContent>
      </w:r>
      <w:r>
        <w:rPr>
          <w:noProof/>
          <w:lang w:val="en-AU" w:eastAsia="en-AU"/>
        </w:rPr>
        <mc:AlternateContent>
          <mc:Choice Requires="wps">
            <w:drawing>
              <wp:anchor distT="0" distB="0" distL="114300" distR="114300" simplePos="0" relativeHeight="503310296" behindDoc="1" locked="0" layoutInCell="1" allowOverlap="1" wp14:anchorId="7E56F0CC" wp14:editId="72D42148">
                <wp:simplePos x="0" y="0"/>
                <wp:positionH relativeFrom="page">
                  <wp:posOffset>3321050</wp:posOffset>
                </wp:positionH>
                <wp:positionV relativeFrom="paragraph">
                  <wp:posOffset>534670</wp:posOffset>
                </wp:positionV>
                <wp:extent cx="0" cy="0"/>
                <wp:effectExtent l="6350" t="10795" r="12700" b="825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6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1.5pt,42.1pt" to="26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QA9DAIAACM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" strokeweight="1pt">
                <w10:wrap anchorx="page"/>
              </v:line>
            </w:pict>
          </mc:Fallback>
        </mc:AlternateContent>
      </w:r>
      <w:r>
        <w:rPr>
          <w:noProof/>
          <w:lang w:val="en-AU" w:eastAsia="en-AU"/>
        </w:rPr>
        <mc:AlternateContent>
          <mc:Choice Requires="wps">
            <w:drawing>
              <wp:anchor distT="0" distB="0" distL="114300" distR="114300" simplePos="0" relativeHeight="503310320" behindDoc="1" locked="0" layoutInCell="1" allowOverlap="1" wp14:anchorId="6860B6FF" wp14:editId="42646523">
                <wp:simplePos x="0" y="0"/>
                <wp:positionH relativeFrom="page">
                  <wp:posOffset>4010660</wp:posOffset>
                </wp:positionH>
                <wp:positionV relativeFrom="paragraph">
                  <wp:posOffset>534670</wp:posOffset>
                </wp:positionV>
                <wp:extent cx="0" cy="0"/>
                <wp:effectExtent l="10160" t="10795" r="8890" b="82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5.8pt,42.1pt" to="315.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oADAIAACM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" strokeweight="1pt">
                <w10:wrap anchorx="page"/>
              </v:line>
            </w:pict>
          </mc:Fallback>
        </mc:AlternateContent>
      </w:r>
      <w:r>
        <w:rPr>
          <w:noProof/>
          <w:lang w:val="en-AU" w:eastAsia="en-AU"/>
        </w:rPr>
        <mc:AlternateContent>
          <mc:Choice Requires="wps">
            <w:drawing>
              <wp:anchor distT="0" distB="0" distL="114300" distR="114300" simplePos="0" relativeHeight="503310344" behindDoc="1" locked="0" layoutInCell="1" allowOverlap="1" wp14:anchorId="61593C43" wp14:editId="3A45AF57">
                <wp:simplePos x="0" y="0"/>
                <wp:positionH relativeFrom="page">
                  <wp:posOffset>6433820</wp:posOffset>
                </wp:positionH>
                <wp:positionV relativeFrom="paragraph">
                  <wp:posOffset>534670</wp:posOffset>
                </wp:positionV>
                <wp:extent cx="0" cy="0"/>
                <wp:effectExtent l="13970" t="10795" r="1460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6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6.6pt,42.1pt" to="506.6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" strokeweight="1pt">
                <w10:wrap anchorx="page"/>
              </v:line>
            </w:pict>
          </mc:Fallback>
        </mc:AlternateContent>
      </w:r>
      <w:r w:rsidR="003B6B46">
        <w:t>PROPERTY</w:t>
      </w:r>
      <w:r w:rsidR="003B6B46">
        <w:rPr>
          <w:spacing w:val="-6"/>
        </w:rPr>
        <w:t xml:space="preserve"> </w:t>
      </w:r>
      <w:r w:rsidR="003B6B46">
        <w:t>NAME:</w:t>
      </w:r>
      <w:r w:rsidR="003B6B46">
        <w:rPr>
          <w:u w:val="dotted"/>
        </w:rPr>
        <w:t xml:space="preserve"> </w:t>
      </w:r>
      <w:r w:rsidR="003B6B46">
        <w:rPr>
          <w:u w:val="dotted"/>
        </w:rPr>
        <w:tab/>
      </w:r>
      <w:r w:rsidR="003B6B46">
        <w:tab/>
        <w:t>ADDRESS:</w:t>
      </w:r>
      <w:r w:rsidR="003B6B46">
        <w:rPr>
          <w:u w:val="dotted"/>
        </w:rPr>
        <w:tab/>
      </w:r>
      <w:r w:rsidR="003B6B46">
        <w:rPr>
          <w:u w:val="dotted"/>
        </w:rPr>
        <w:tab/>
      </w:r>
      <w:r w:rsidR="003B6B46">
        <w:t xml:space="preserve"> </w:t>
      </w:r>
      <w:r w:rsidR="00A75AA3">
        <w:br/>
      </w:r>
      <w:r w:rsidR="003B6B46">
        <w:t>PHONE:</w:t>
      </w:r>
      <w:r w:rsidR="003B6B46">
        <w:rPr>
          <w:u w:val="dotted"/>
        </w:rPr>
        <w:tab/>
      </w:r>
      <w:r w:rsidR="003B6B46">
        <w:tab/>
      </w:r>
      <w:r w:rsidR="003B6B46">
        <w:rPr>
          <w:spacing w:val="-4"/>
        </w:rPr>
        <w:t xml:space="preserve">FAX:  </w:t>
      </w:r>
      <w:r w:rsidR="003B6B46">
        <w:rPr>
          <w:spacing w:val="14"/>
        </w:rPr>
        <w:t xml:space="preserve"> </w:t>
      </w:r>
      <w:r w:rsidR="003B6B46">
        <w:rPr>
          <w:u w:val="dotted"/>
        </w:rPr>
        <w:t xml:space="preserve"> </w:t>
      </w:r>
      <w:r w:rsidR="003B6B46">
        <w:rPr>
          <w:u w:val="dotted"/>
        </w:rPr>
        <w:tab/>
      </w:r>
      <w:r w:rsidR="00A75AA3">
        <w:rPr>
          <w:u w:val="dotted"/>
        </w:rPr>
        <w:tab/>
      </w:r>
    </w:p>
    <w:p w14:paraId="2E176F97" w14:textId="77777777" w:rsidR="00015661" w:rsidRDefault="00015661">
      <w:pPr>
        <w:pStyle w:val="BodyText"/>
        <w:spacing w:before="4"/>
        <w:rPr>
          <w:b/>
          <w:sz w:val="6"/>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69"/>
        <w:gridCol w:w="2432"/>
        <w:gridCol w:w="2432"/>
        <w:gridCol w:w="2432"/>
        <w:gridCol w:w="2432"/>
        <w:gridCol w:w="2422"/>
      </w:tblGrid>
      <w:tr w:rsidR="00015661" w14:paraId="5C2D998F" w14:textId="77777777">
        <w:trPr>
          <w:trHeight w:hRule="exact" w:val="687"/>
        </w:trPr>
        <w:tc>
          <w:tcPr>
            <w:tcW w:w="1969" w:type="dxa"/>
            <w:tcBorders>
              <w:right w:val="single" w:sz="8" w:space="0" w:color="FFFFFF"/>
            </w:tcBorders>
            <w:shd w:val="clear" w:color="auto" w:fill="D2232A"/>
          </w:tcPr>
          <w:p w14:paraId="5420BBB6" w14:textId="77777777" w:rsidR="00015661" w:rsidRDefault="003B6B46">
            <w:pPr>
              <w:pStyle w:val="TableParagraph"/>
              <w:spacing w:line="249" w:lineRule="auto"/>
              <w:ind w:left="160" w:right="648"/>
              <w:rPr>
                <w:b/>
                <w:sz w:val="18"/>
              </w:rPr>
            </w:pPr>
            <w:r>
              <w:rPr>
                <w:b/>
                <w:color w:val="FFFFFF"/>
                <w:sz w:val="18"/>
              </w:rPr>
              <w:t>Date of Identification</w:t>
            </w:r>
          </w:p>
        </w:tc>
        <w:tc>
          <w:tcPr>
            <w:tcW w:w="2432" w:type="dxa"/>
            <w:tcBorders>
              <w:left w:val="single" w:sz="8" w:space="0" w:color="FFFFFF"/>
              <w:right w:val="single" w:sz="8" w:space="0" w:color="FFFFFF"/>
            </w:tcBorders>
            <w:shd w:val="clear" w:color="auto" w:fill="D2232A"/>
          </w:tcPr>
          <w:p w14:paraId="06CE1661" w14:textId="77777777" w:rsidR="00015661" w:rsidRDefault="003B6B46">
            <w:pPr>
              <w:pStyle w:val="TableParagraph"/>
              <w:ind w:left="160" w:right="592"/>
              <w:rPr>
                <w:b/>
                <w:sz w:val="18"/>
              </w:rPr>
            </w:pPr>
            <w:r>
              <w:rPr>
                <w:b/>
                <w:color w:val="FFFFFF"/>
                <w:sz w:val="18"/>
              </w:rPr>
              <w:t>Type of Asbestos</w:t>
            </w:r>
          </w:p>
        </w:tc>
        <w:tc>
          <w:tcPr>
            <w:tcW w:w="2432" w:type="dxa"/>
            <w:tcBorders>
              <w:left w:val="single" w:sz="8" w:space="0" w:color="FFFFFF"/>
              <w:right w:val="single" w:sz="8" w:space="0" w:color="FFFFFF"/>
            </w:tcBorders>
            <w:shd w:val="clear" w:color="auto" w:fill="D2232A"/>
          </w:tcPr>
          <w:p w14:paraId="2B3D31E0" w14:textId="77777777" w:rsidR="00015661" w:rsidRDefault="003B6B46">
            <w:pPr>
              <w:pStyle w:val="TableParagraph"/>
              <w:spacing w:line="249" w:lineRule="auto"/>
              <w:ind w:left="160" w:right="592"/>
              <w:rPr>
                <w:b/>
                <w:sz w:val="18"/>
              </w:rPr>
            </w:pPr>
            <w:r>
              <w:rPr>
                <w:b/>
                <w:color w:val="FFFFFF"/>
                <w:sz w:val="18"/>
              </w:rPr>
              <w:t>Is it Friable or Non- Friable?</w:t>
            </w:r>
          </w:p>
        </w:tc>
        <w:tc>
          <w:tcPr>
            <w:tcW w:w="2432" w:type="dxa"/>
            <w:tcBorders>
              <w:left w:val="single" w:sz="8" w:space="0" w:color="FFFFFF"/>
              <w:right w:val="single" w:sz="8" w:space="0" w:color="FFFFFF"/>
            </w:tcBorders>
            <w:shd w:val="clear" w:color="auto" w:fill="D2232A"/>
          </w:tcPr>
          <w:p w14:paraId="65AF1F69" w14:textId="77777777" w:rsidR="00015661" w:rsidRDefault="003B6B46">
            <w:pPr>
              <w:pStyle w:val="TableParagraph"/>
              <w:ind w:left="160" w:right="117"/>
              <w:rPr>
                <w:b/>
                <w:sz w:val="18"/>
              </w:rPr>
            </w:pPr>
            <w:r>
              <w:rPr>
                <w:b/>
                <w:color w:val="FFFFFF"/>
                <w:sz w:val="18"/>
              </w:rPr>
              <w:t>Condition of Asbestos</w:t>
            </w:r>
          </w:p>
        </w:tc>
        <w:tc>
          <w:tcPr>
            <w:tcW w:w="2432" w:type="dxa"/>
            <w:tcBorders>
              <w:left w:val="single" w:sz="8" w:space="0" w:color="FFFFFF"/>
              <w:right w:val="single" w:sz="8" w:space="0" w:color="FFFFFF"/>
            </w:tcBorders>
            <w:shd w:val="clear" w:color="auto" w:fill="D2232A"/>
          </w:tcPr>
          <w:p w14:paraId="0A54F276" w14:textId="77777777" w:rsidR="00015661" w:rsidRDefault="003B6B46">
            <w:pPr>
              <w:pStyle w:val="TableParagraph"/>
              <w:spacing w:line="249" w:lineRule="auto"/>
              <w:ind w:left="160" w:right="521"/>
              <w:rPr>
                <w:b/>
                <w:sz w:val="18"/>
              </w:rPr>
            </w:pPr>
            <w:r>
              <w:rPr>
                <w:b/>
                <w:color w:val="FFFFFF"/>
                <w:sz w:val="18"/>
              </w:rPr>
              <w:t>Specific Location of Asbestos</w:t>
            </w:r>
          </w:p>
        </w:tc>
        <w:tc>
          <w:tcPr>
            <w:tcW w:w="2422" w:type="dxa"/>
            <w:tcBorders>
              <w:left w:val="single" w:sz="8" w:space="0" w:color="FFFFFF"/>
            </w:tcBorders>
            <w:shd w:val="clear" w:color="auto" w:fill="D2232A"/>
          </w:tcPr>
          <w:p w14:paraId="77E6613F" w14:textId="77777777" w:rsidR="00015661" w:rsidRDefault="003B6B46">
            <w:pPr>
              <w:pStyle w:val="TableParagraph"/>
              <w:spacing w:line="249" w:lineRule="auto"/>
              <w:ind w:left="160" w:right="321"/>
              <w:rPr>
                <w:b/>
                <w:sz w:val="18"/>
              </w:rPr>
            </w:pPr>
            <w:r>
              <w:rPr>
                <w:b/>
                <w:color w:val="FFFFFF"/>
                <w:sz w:val="18"/>
              </w:rPr>
              <w:t>Is this an inaccessible area?</w:t>
            </w:r>
          </w:p>
        </w:tc>
      </w:tr>
      <w:tr w:rsidR="00015661" w14:paraId="249B319D" w14:textId="77777777">
        <w:trPr>
          <w:trHeight w:hRule="exact" w:val="790"/>
        </w:trPr>
        <w:tc>
          <w:tcPr>
            <w:tcW w:w="1969" w:type="dxa"/>
          </w:tcPr>
          <w:p w14:paraId="5C68DD89" w14:textId="77777777" w:rsidR="00015661" w:rsidRDefault="00015661">
            <w:pPr>
              <w:pStyle w:val="TableParagraph"/>
              <w:spacing w:before="5"/>
              <w:ind w:left="0"/>
              <w:rPr>
                <w:b/>
                <w:sz w:val="24"/>
              </w:rPr>
            </w:pPr>
          </w:p>
          <w:p w14:paraId="3E07C1C3" w14:textId="77777777" w:rsidR="00015661" w:rsidRDefault="003B6B46">
            <w:pPr>
              <w:pStyle w:val="TableParagraph"/>
              <w:spacing w:before="0"/>
              <w:ind w:right="648"/>
              <w:rPr>
                <w:sz w:val="18"/>
              </w:rPr>
            </w:pPr>
            <w:proofErr w:type="spellStart"/>
            <w:r>
              <w:rPr>
                <w:sz w:val="18"/>
              </w:rPr>
              <w:t>eg</w:t>
            </w:r>
            <w:proofErr w:type="spellEnd"/>
            <w:r>
              <w:rPr>
                <w:sz w:val="18"/>
              </w:rPr>
              <w:t xml:space="preserve"> 1/2/2011</w:t>
            </w:r>
          </w:p>
        </w:tc>
        <w:tc>
          <w:tcPr>
            <w:tcW w:w="2432" w:type="dxa"/>
          </w:tcPr>
          <w:p w14:paraId="4AA12C62" w14:textId="77777777" w:rsidR="00015661" w:rsidRDefault="00015661">
            <w:pPr>
              <w:pStyle w:val="TableParagraph"/>
              <w:spacing w:before="5"/>
              <w:ind w:left="0"/>
              <w:rPr>
                <w:b/>
                <w:sz w:val="24"/>
              </w:rPr>
            </w:pPr>
          </w:p>
          <w:p w14:paraId="24307D93" w14:textId="77777777" w:rsidR="00015661" w:rsidRDefault="003B6B46">
            <w:pPr>
              <w:pStyle w:val="TableParagraph"/>
              <w:spacing w:before="0"/>
              <w:ind w:right="592"/>
              <w:rPr>
                <w:sz w:val="18"/>
              </w:rPr>
            </w:pPr>
            <w:r>
              <w:rPr>
                <w:sz w:val="18"/>
              </w:rPr>
              <w:t>Fibro Wall Cladding</w:t>
            </w:r>
          </w:p>
        </w:tc>
        <w:tc>
          <w:tcPr>
            <w:tcW w:w="2432" w:type="dxa"/>
          </w:tcPr>
          <w:p w14:paraId="734E3F4D" w14:textId="77777777" w:rsidR="00015661" w:rsidRDefault="00015661">
            <w:pPr>
              <w:pStyle w:val="TableParagraph"/>
              <w:spacing w:before="5"/>
              <w:ind w:left="0"/>
              <w:rPr>
                <w:b/>
                <w:sz w:val="24"/>
              </w:rPr>
            </w:pPr>
          </w:p>
          <w:p w14:paraId="1BDF5114" w14:textId="77777777" w:rsidR="00015661" w:rsidRDefault="003B6B46">
            <w:pPr>
              <w:pStyle w:val="TableParagraph"/>
              <w:spacing w:before="0"/>
              <w:ind w:right="592"/>
              <w:rPr>
                <w:sz w:val="18"/>
              </w:rPr>
            </w:pPr>
            <w:r>
              <w:rPr>
                <w:sz w:val="18"/>
              </w:rPr>
              <w:t>Non-friable</w:t>
            </w:r>
          </w:p>
        </w:tc>
        <w:tc>
          <w:tcPr>
            <w:tcW w:w="2432" w:type="dxa"/>
          </w:tcPr>
          <w:p w14:paraId="61363984" w14:textId="77777777" w:rsidR="00015661" w:rsidRDefault="003B6B46">
            <w:pPr>
              <w:pStyle w:val="TableParagraph"/>
              <w:spacing w:before="65" w:line="249" w:lineRule="auto"/>
              <w:ind w:right="117"/>
              <w:rPr>
                <w:sz w:val="18"/>
              </w:rPr>
            </w:pPr>
            <w:r>
              <w:rPr>
                <w:sz w:val="18"/>
              </w:rPr>
              <w:t>Sound condition structurally, paint lifting in some places</w:t>
            </w:r>
          </w:p>
        </w:tc>
        <w:tc>
          <w:tcPr>
            <w:tcW w:w="2432" w:type="dxa"/>
          </w:tcPr>
          <w:p w14:paraId="78496134" w14:textId="77777777" w:rsidR="00015661" w:rsidRDefault="00015661">
            <w:pPr>
              <w:pStyle w:val="TableParagraph"/>
              <w:spacing w:before="1"/>
              <w:ind w:left="0"/>
              <w:rPr>
                <w:b/>
                <w:sz w:val="15"/>
              </w:rPr>
            </w:pPr>
          </w:p>
          <w:p w14:paraId="32230971" w14:textId="77777777" w:rsidR="00015661" w:rsidRDefault="003B6B46">
            <w:pPr>
              <w:pStyle w:val="TableParagraph"/>
              <w:spacing w:before="0" w:line="249" w:lineRule="auto"/>
              <w:ind w:right="288"/>
              <w:rPr>
                <w:sz w:val="18"/>
              </w:rPr>
            </w:pPr>
            <w:r>
              <w:rPr>
                <w:sz w:val="18"/>
              </w:rPr>
              <w:t>Exterior cladding of living quarters</w:t>
            </w:r>
          </w:p>
        </w:tc>
        <w:tc>
          <w:tcPr>
            <w:tcW w:w="2422" w:type="dxa"/>
          </w:tcPr>
          <w:p w14:paraId="052E1024" w14:textId="77777777" w:rsidR="00015661" w:rsidRDefault="00015661">
            <w:pPr>
              <w:pStyle w:val="TableParagraph"/>
              <w:spacing w:before="1"/>
              <w:ind w:left="0"/>
              <w:rPr>
                <w:b/>
                <w:sz w:val="15"/>
              </w:rPr>
            </w:pPr>
          </w:p>
          <w:p w14:paraId="532DF19F" w14:textId="77777777" w:rsidR="00015661" w:rsidRDefault="003B6B46">
            <w:pPr>
              <w:pStyle w:val="TableParagraph"/>
              <w:spacing w:before="0" w:line="249" w:lineRule="auto"/>
              <w:ind w:right="238"/>
              <w:rPr>
                <w:sz w:val="18"/>
              </w:rPr>
            </w:pPr>
            <w:r>
              <w:rPr>
                <w:sz w:val="18"/>
              </w:rPr>
              <w:t>Accessible. Unlikely to be damaged.</w:t>
            </w:r>
          </w:p>
        </w:tc>
      </w:tr>
      <w:tr w:rsidR="00015661" w14:paraId="100C2A82" w14:textId="77777777">
        <w:trPr>
          <w:trHeight w:hRule="exact" w:val="790"/>
        </w:trPr>
        <w:tc>
          <w:tcPr>
            <w:tcW w:w="1969" w:type="dxa"/>
          </w:tcPr>
          <w:p w14:paraId="70CB0722" w14:textId="77777777" w:rsidR="00015661" w:rsidRDefault="00015661"/>
        </w:tc>
        <w:tc>
          <w:tcPr>
            <w:tcW w:w="2432" w:type="dxa"/>
          </w:tcPr>
          <w:p w14:paraId="37DD9EE9" w14:textId="77777777" w:rsidR="00015661" w:rsidRDefault="00015661"/>
        </w:tc>
        <w:tc>
          <w:tcPr>
            <w:tcW w:w="2432" w:type="dxa"/>
          </w:tcPr>
          <w:p w14:paraId="4C26185A" w14:textId="77777777" w:rsidR="00015661" w:rsidRDefault="00015661"/>
        </w:tc>
        <w:tc>
          <w:tcPr>
            <w:tcW w:w="2432" w:type="dxa"/>
          </w:tcPr>
          <w:p w14:paraId="6C810803" w14:textId="77777777" w:rsidR="00015661" w:rsidRDefault="00015661"/>
        </w:tc>
        <w:tc>
          <w:tcPr>
            <w:tcW w:w="2432" w:type="dxa"/>
          </w:tcPr>
          <w:p w14:paraId="2D1D5AB2" w14:textId="77777777" w:rsidR="00015661" w:rsidRDefault="00015661"/>
        </w:tc>
        <w:tc>
          <w:tcPr>
            <w:tcW w:w="2422" w:type="dxa"/>
          </w:tcPr>
          <w:p w14:paraId="5A2D1F07" w14:textId="77777777" w:rsidR="00015661" w:rsidRDefault="00015661"/>
        </w:tc>
      </w:tr>
      <w:tr w:rsidR="00015661" w14:paraId="349FF24B" w14:textId="77777777">
        <w:trPr>
          <w:trHeight w:hRule="exact" w:val="790"/>
        </w:trPr>
        <w:tc>
          <w:tcPr>
            <w:tcW w:w="1969" w:type="dxa"/>
          </w:tcPr>
          <w:p w14:paraId="3DC78455" w14:textId="77777777" w:rsidR="00015661" w:rsidRDefault="00015661"/>
        </w:tc>
        <w:tc>
          <w:tcPr>
            <w:tcW w:w="2432" w:type="dxa"/>
          </w:tcPr>
          <w:p w14:paraId="2A2C992E" w14:textId="77777777" w:rsidR="00015661" w:rsidRDefault="00015661"/>
        </w:tc>
        <w:tc>
          <w:tcPr>
            <w:tcW w:w="2432" w:type="dxa"/>
          </w:tcPr>
          <w:p w14:paraId="0BFD4D8F" w14:textId="77777777" w:rsidR="00015661" w:rsidRDefault="00015661"/>
        </w:tc>
        <w:tc>
          <w:tcPr>
            <w:tcW w:w="2432" w:type="dxa"/>
          </w:tcPr>
          <w:p w14:paraId="0F95243E" w14:textId="77777777" w:rsidR="00015661" w:rsidRDefault="00015661"/>
        </w:tc>
        <w:tc>
          <w:tcPr>
            <w:tcW w:w="2432" w:type="dxa"/>
          </w:tcPr>
          <w:p w14:paraId="679C2853" w14:textId="77777777" w:rsidR="00015661" w:rsidRDefault="00015661"/>
        </w:tc>
        <w:tc>
          <w:tcPr>
            <w:tcW w:w="2422" w:type="dxa"/>
          </w:tcPr>
          <w:p w14:paraId="6CC3F521" w14:textId="77777777" w:rsidR="00015661" w:rsidRDefault="00015661"/>
        </w:tc>
      </w:tr>
      <w:tr w:rsidR="00015661" w14:paraId="7F81E371" w14:textId="77777777">
        <w:trPr>
          <w:trHeight w:hRule="exact" w:val="790"/>
        </w:trPr>
        <w:tc>
          <w:tcPr>
            <w:tcW w:w="1969" w:type="dxa"/>
          </w:tcPr>
          <w:p w14:paraId="771EF219" w14:textId="77777777" w:rsidR="00015661" w:rsidRDefault="00015661"/>
        </w:tc>
        <w:tc>
          <w:tcPr>
            <w:tcW w:w="2432" w:type="dxa"/>
          </w:tcPr>
          <w:p w14:paraId="793A9487" w14:textId="77777777" w:rsidR="00015661" w:rsidRDefault="00015661"/>
        </w:tc>
        <w:tc>
          <w:tcPr>
            <w:tcW w:w="2432" w:type="dxa"/>
          </w:tcPr>
          <w:p w14:paraId="5760EB2A" w14:textId="77777777" w:rsidR="00015661" w:rsidRDefault="00015661"/>
        </w:tc>
        <w:tc>
          <w:tcPr>
            <w:tcW w:w="2432" w:type="dxa"/>
          </w:tcPr>
          <w:p w14:paraId="3C2A884B" w14:textId="77777777" w:rsidR="00015661" w:rsidRDefault="00015661"/>
        </w:tc>
        <w:tc>
          <w:tcPr>
            <w:tcW w:w="2432" w:type="dxa"/>
          </w:tcPr>
          <w:p w14:paraId="46BB7D83" w14:textId="77777777" w:rsidR="00015661" w:rsidRDefault="00015661"/>
        </w:tc>
        <w:tc>
          <w:tcPr>
            <w:tcW w:w="2422" w:type="dxa"/>
          </w:tcPr>
          <w:p w14:paraId="21CAE362" w14:textId="77777777" w:rsidR="00015661" w:rsidRDefault="00015661"/>
        </w:tc>
      </w:tr>
      <w:tr w:rsidR="00015661" w14:paraId="0EF0EF6B" w14:textId="77777777">
        <w:trPr>
          <w:trHeight w:hRule="exact" w:val="790"/>
        </w:trPr>
        <w:tc>
          <w:tcPr>
            <w:tcW w:w="1969" w:type="dxa"/>
          </w:tcPr>
          <w:p w14:paraId="34FF52C6" w14:textId="77777777" w:rsidR="00015661" w:rsidRDefault="00015661"/>
        </w:tc>
        <w:tc>
          <w:tcPr>
            <w:tcW w:w="2432" w:type="dxa"/>
          </w:tcPr>
          <w:p w14:paraId="42173EFC" w14:textId="77777777" w:rsidR="00015661" w:rsidRDefault="00015661"/>
        </w:tc>
        <w:tc>
          <w:tcPr>
            <w:tcW w:w="2432" w:type="dxa"/>
          </w:tcPr>
          <w:p w14:paraId="10D82736" w14:textId="77777777" w:rsidR="00015661" w:rsidRDefault="00015661"/>
        </w:tc>
        <w:tc>
          <w:tcPr>
            <w:tcW w:w="2432" w:type="dxa"/>
          </w:tcPr>
          <w:p w14:paraId="4F64F80A" w14:textId="77777777" w:rsidR="00015661" w:rsidRDefault="00015661"/>
        </w:tc>
        <w:tc>
          <w:tcPr>
            <w:tcW w:w="2432" w:type="dxa"/>
          </w:tcPr>
          <w:p w14:paraId="6F8C8507" w14:textId="77777777" w:rsidR="00015661" w:rsidRDefault="00015661"/>
        </w:tc>
        <w:tc>
          <w:tcPr>
            <w:tcW w:w="2422" w:type="dxa"/>
          </w:tcPr>
          <w:p w14:paraId="7CD83EDF" w14:textId="77777777" w:rsidR="00015661" w:rsidRDefault="00015661"/>
        </w:tc>
      </w:tr>
      <w:tr w:rsidR="00015661" w14:paraId="4A4079EB" w14:textId="77777777">
        <w:trPr>
          <w:trHeight w:hRule="exact" w:val="790"/>
        </w:trPr>
        <w:tc>
          <w:tcPr>
            <w:tcW w:w="1969" w:type="dxa"/>
          </w:tcPr>
          <w:p w14:paraId="4C1D9FD5" w14:textId="77777777" w:rsidR="00015661" w:rsidRDefault="00015661"/>
        </w:tc>
        <w:tc>
          <w:tcPr>
            <w:tcW w:w="2432" w:type="dxa"/>
          </w:tcPr>
          <w:p w14:paraId="27897E8E" w14:textId="77777777" w:rsidR="00015661" w:rsidRDefault="00015661"/>
        </w:tc>
        <w:tc>
          <w:tcPr>
            <w:tcW w:w="2432" w:type="dxa"/>
          </w:tcPr>
          <w:p w14:paraId="60C8CEB2" w14:textId="77777777" w:rsidR="00015661" w:rsidRDefault="00015661"/>
        </w:tc>
        <w:tc>
          <w:tcPr>
            <w:tcW w:w="2432" w:type="dxa"/>
          </w:tcPr>
          <w:p w14:paraId="12AE7CF3" w14:textId="77777777" w:rsidR="00015661" w:rsidRDefault="00015661"/>
        </w:tc>
        <w:tc>
          <w:tcPr>
            <w:tcW w:w="2432" w:type="dxa"/>
          </w:tcPr>
          <w:p w14:paraId="4AFC3A89" w14:textId="77777777" w:rsidR="00015661" w:rsidRDefault="00015661"/>
        </w:tc>
        <w:tc>
          <w:tcPr>
            <w:tcW w:w="2422" w:type="dxa"/>
          </w:tcPr>
          <w:p w14:paraId="495E85D1" w14:textId="77777777" w:rsidR="00015661" w:rsidRDefault="00015661"/>
        </w:tc>
      </w:tr>
      <w:tr w:rsidR="00015661" w14:paraId="79673A67" w14:textId="77777777">
        <w:trPr>
          <w:trHeight w:hRule="exact" w:val="790"/>
        </w:trPr>
        <w:tc>
          <w:tcPr>
            <w:tcW w:w="1969" w:type="dxa"/>
          </w:tcPr>
          <w:p w14:paraId="269201CB" w14:textId="77777777" w:rsidR="00015661" w:rsidRDefault="00015661"/>
        </w:tc>
        <w:tc>
          <w:tcPr>
            <w:tcW w:w="2432" w:type="dxa"/>
          </w:tcPr>
          <w:p w14:paraId="4A5B7EEB" w14:textId="77777777" w:rsidR="00015661" w:rsidRDefault="00015661"/>
        </w:tc>
        <w:tc>
          <w:tcPr>
            <w:tcW w:w="2432" w:type="dxa"/>
          </w:tcPr>
          <w:p w14:paraId="3320E3B9" w14:textId="77777777" w:rsidR="00015661" w:rsidRDefault="00015661"/>
        </w:tc>
        <w:tc>
          <w:tcPr>
            <w:tcW w:w="2432" w:type="dxa"/>
          </w:tcPr>
          <w:p w14:paraId="0FCD0EB2" w14:textId="77777777" w:rsidR="00015661" w:rsidRDefault="00015661"/>
        </w:tc>
        <w:tc>
          <w:tcPr>
            <w:tcW w:w="2432" w:type="dxa"/>
          </w:tcPr>
          <w:p w14:paraId="48B97803" w14:textId="77777777" w:rsidR="00015661" w:rsidRDefault="00015661"/>
        </w:tc>
        <w:tc>
          <w:tcPr>
            <w:tcW w:w="2422" w:type="dxa"/>
          </w:tcPr>
          <w:p w14:paraId="0E3DF185" w14:textId="77777777" w:rsidR="00015661" w:rsidRDefault="00015661"/>
        </w:tc>
      </w:tr>
      <w:tr w:rsidR="00015661" w14:paraId="4A415EC9" w14:textId="77777777">
        <w:trPr>
          <w:trHeight w:hRule="exact" w:val="790"/>
        </w:trPr>
        <w:tc>
          <w:tcPr>
            <w:tcW w:w="1969" w:type="dxa"/>
          </w:tcPr>
          <w:p w14:paraId="08387F60" w14:textId="77777777" w:rsidR="00015661" w:rsidRDefault="00015661"/>
        </w:tc>
        <w:tc>
          <w:tcPr>
            <w:tcW w:w="2432" w:type="dxa"/>
          </w:tcPr>
          <w:p w14:paraId="7A7B4663" w14:textId="77777777" w:rsidR="00015661" w:rsidRDefault="00015661"/>
        </w:tc>
        <w:tc>
          <w:tcPr>
            <w:tcW w:w="2432" w:type="dxa"/>
          </w:tcPr>
          <w:p w14:paraId="66482CDD" w14:textId="77777777" w:rsidR="00015661" w:rsidRDefault="00015661"/>
        </w:tc>
        <w:tc>
          <w:tcPr>
            <w:tcW w:w="2432" w:type="dxa"/>
          </w:tcPr>
          <w:p w14:paraId="79EDFF83" w14:textId="77777777" w:rsidR="00015661" w:rsidRDefault="00015661"/>
        </w:tc>
        <w:tc>
          <w:tcPr>
            <w:tcW w:w="2432" w:type="dxa"/>
          </w:tcPr>
          <w:p w14:paraId="3A702DA4" w14:textId="77777777" w:rsidR="00015661" w:rsidRDefault="00015661"/>
        </w:tc>
        <w:tc>
          <w:tcPr>
            <w:tcW w:w="2422" w:type="dxa"/>
          </w:tcPr>
          <w:p w14:paraId="7C93B987" w14:textId="77777777" w:rsidR="00015661" w:rsidRDefault="00015661"/>
        </w:tc>
      </w:tr>
    </w:tbl>
    <w:p w14:paraId="0D264725" w14:textId="77777777" w:rsidR="00C343CE" w:rsidRPr="00C343CE" w:rsidRDefault="00C343CE" w:rsidP="00C343CE">
      <w:pPr>
        <w:rPr>
          <w:sz w:val="16"/>
          <w:szCs w:val="16"/>
        </w:rPr>
      </w:pPr>
    </w:p>
    <w:p w14:paraId="48DE30D7" w14:textId="119C6424" w:rsidR="003B6B46" w:rsidRPr="00C343CE" w:rsidRDefault="001D17A2" w:rsidP="00C343CE">
      <w:pPr>
        <w:ind w:left="142"/>
        <w:rPr>
          <w:sz w:val="18"/>
          <w:szCs w:val="18"/>
        </w:rPr>
      </w:pPr>
      <w:r>
        <w:rPr>
          <w:sz w:val="18"/>
          <w:szCs w:val="18"/>
        </w:rPr>
        <w:t>RIRD</w:t>
      </w:r>
      <w:r w:rsidR="000A02B4">
        <w:rPr>
          <w:sz w:val="18"/>
          <w:szCs w:val="18"/>
        </w:rPr>
        <w:t xml:space="preserve">C Project No PRJ-010097/010099 </w:t>
      </w:r>
      <w:bookmarkStart w:id="0" w:name="_GoBack"/>
      <w:bookmarkEnd w:id="0"/>
    </w:p>
    <w:sectPr w:rsidR="003B6B46" w:rsidRPr="00C343CE" w:rsidSect="00A75AA3">
      <w:headerReference w:type="first" r:id="rId15"/>
      <w:pgSz w:w="16840" w:h="11900" w:orient="landscape"/>
      <w:pgMar w:top="1140" w:right="743" w:bottom="278" w:left="743"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DDD30" w14:textId="77777777" w:rsidR="00EA412F" w:rsidRDefault="00EA412F" w:rsidP="003E2EE4">
      <w:r>
        <w:separator/>
      </w:r>
    </w:p>
  </w:endnote>
  <w:endnote w:type="continuationSeparator" w:id="0">
    <w:p w14:paraId="6C272F52" w14:textId="77777777" w:rsidR="00EA412F" w:rsidRDefault="00EA412F" w:rsidP="003E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Malgun Gothic"/>
    <w:charset w:val="00"/>
    <w:family w:val="auto"/>
    <w:pitch w:val="variable"/>
    <w:sig w:usb0="00000003" w:usb1="500079DB" w:usb2="0000001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21064" w14:textId="77777777" w:rsidR="00A75AA3" w:rsidRDefault="00A75A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5A8F9" w14:textId="77777777" w:rsidR="00A75AA3" w:rsidRDefault="00A75A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101B3" w14:textId="77777777" w:rsidR="003E2EE4" w:rsidRPr="003E2EE4" w:rsidRDefault="003E2EE4" w:rsidP="003E2EE4">
    <w:pPr>
      <w:pStyle w:val="Footer"/>
      <w:tabs>
        <w:tab w:val="right" w:pos="10348"/>
      </w:tabs>
      <w:ind w:right="192"/>
      <w:jc w:val="right"/>
      <w:rPr>
        <w:sz w:val="16"/>
        <w:szCs w:val="16"/>
      </w:rPr>
    </w:pPr>
    <w:r w:rsidRPr="009660E3">
      <w:rPr>
        <w:sz w:val="16"/>
        <w:szCs w:val="16"/>
      </w:rPr>
      <w:t xml:space="preserve">© Australian Centre for Agricultural Health and Safety - </w:t>
    </w:r>
    <w:r>
      <w:rPr>
        <w:sz w:val="16"/>
        <w:szCs w:val="16"/>
      </w:rPr>
      <w:t>June</w:t>
    </w:r>
    <w:r w:rsidRPr="009660E3">
      <w:rPr>
        <w:sz w:val="16"/>
        <w:szCs w:val="16"/>
      </w:rPr>
      <w:t xml:space="preserve"> 2016  •  </w:t>
    </w:r>
    <w:r w:rsidRPr="009660E3">
      <w:rPr>
        <w:sz w:val="16"/>
        <w:szCs w:val="16"/>
      </w:rPr>
      <w:fldChar w:fldCharType="begin"/>
    </w:r>
    <w:r w:rsidRPr="009660E3">
      <w:rPr>
        <w:sz w:val="16"/>
        <w:szCs w:val="16"/>
      </w:rPr>
      <w:instrText xml:space="preserve"> PAGE   \* MERGEFORMAT </w:instrText>
    </w:r>
    <w:r w:rsidRPr="009660E3">
      <w:rPr>
        <w:sz w:val="16"/>
        <w:szCs w:val="16"/>
      </w:rPr>
      <w:fldChar w:fldCharType="separate"/>
    </w:r>
    <w:r w:rsidR="000A02B4">
      <w:rPr>
        <w:noProof/>
        <w:sz w:val="16"/>
        <w:szCs w:val="16"/>
      </w:rPr>
      <w:t>2</w:t>
    </w:r>
    <w:r w:rsidRPr="009660E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2CEAA" w14:textId="77777777" w:rsidR="00EA412F" w:rsidRDefault="00EA412F" w:rsidP="003E2EE4">
      <w:r>
        <w:separator/>
      </w:r>
    </w:p>
  </w:footnote>
  <w:footnote w:type="continuationSeparator" w:id="0">
    <w:p w14:paraId="0008674B" w14:textId="77777777" w:rsidR="00EA412F" w:rsidRDefault="00EA412F" w:rsidP="003E2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6233" w14:textId="77777777" w:rsidR="00A75AA3" w:rsidRDefault="00A75A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6D8D6" w14:textId="77777777" w:rsidR="00A75AA3" w:rsidRDefault="00A75A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6801A" w14:textId="77777777" w:rsidR="003E2EE4" w:rsidRDefault="003E2EE4">
    <w:pPr>
      <w:pStyle w:val="Header"/>
    </w:pPr>
    <w:r>
      <w:rPr>
        <w:noProof/>
        <w:lang w:val="en-AU" w:eastAsia="en-AU"/>
      </w:rPr>
      <w:drawing>
        <wp:anchor distT="0" distB="0" distL="114300" distR="114300" simplePos="0" relativeHeight="251658240" behindDoc="1" locked="0" layoutInCell="1" allowOverlap="1" wp14:anchorId="22F5FD1E" wp14:editId="0054EB0F">
          <wp:simplePos x="0" y="0"/>
          <wp:positionH relativeFrom="column">
            <wp:posOffset>-577850</wp:posOffset>
          </wp:positionH>
          <wp:positionV relativeFrom="paragraph">
            <wp:posOffset>-523092</wp:posOffset>
          </wp:positionV>
          <wp:extent cx="10825761" cy="83653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RDC_104574_REGISTERS_BG1A.jpg"/>
                  <pic:cNvPicPr/>
                </pic:nvPicPr>
                <pic:blipFill>
                  <a:blip r:embed="rId1">
                    <a:extLst>
                      <a:ext uri="{28A0092B-C50C-407E-A947-70E740481C1C}">
                        <a14:useLocalDpi xmlns:a14="http://schemas.microsoft.com/office/drawing/2010/main" val="0"/>
                      </a:ext>
                    </a:extLst>
                  </a:blip>
                  <a:stretch>
                    <a:fillRect/>
                  </a:stretch>
                </pic:blipFill>
                <pic:spPr>
                  <a:xfrm>
                    <a:off x="0" y="0"/>
                    <a:ext cx="10825761" cy="8365326"/>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02E00" w14:textId="77777777" w:rsidR="003E2EE4" w:rsidRDefault="003E2EE4">
    <w:pPr>
      <w:pStyle w:val="Header"/>
    </w:pPr>
    <w:r>
      <w:rPr>
        <w:noProof/>
        <w:lang w:val="en-AU" w:eastAsia="en-AU"/>
      </w:rPr>
      <w:drawing>
        <wp:anchor distT="0" distB="0" distL="114300" distR="114300" simplePos="0" relativeHeight="251659264" behindDoc="1" locked="0" layoutInCell="1" allowOverlap="1" wp14:anchorId="52A9E167" wp14:editId="29D6DE72">
          <wp:simplePos x="0" y="0"/>
          <wp:positionH relativeFrom="page">
            <wp:align>left</wp:align>
          </wp:positionH>
          <wp:positionV relativeFrom="page">
            <wp:align>top</wp:align>
          </wp:positionV>
          <wp:extent cx="10692000" cy="82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RDC_104574_REGISTERS_BG1B.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826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D4507"/>
    <w:multiLevelType w:val="hybridMultilevel"/>
    <w:tmpl w:val="9D8A2380"/>
    <w:lvl w:ilvl="0" w:tplc="2864DBEC">
      <w:start w:val="1"/>
      <w:numFmt w:val="bullet"/>
      <w:lvlText w:val="●"/>
      <w:lvlJc w:val="left"/>
      <w:pPr>
        <w:ind w:left="470" w:hanging="360"/>
      </w:pPr>
      <w:rPr>
        <w:rFonts w:ascii="Helvetica Neue" w:eastAsia="Helvetica Neue" w:hAnsi="Helvetica Neue" w:cs="Helvetica Neue" w:hint="default"/>
        <w:color w:val="D2232A"/>
        <w:w w:val="89"/>
        <w:sz w:val="20"/>
        <w:szCs w:val="20"/>
      </w:rPr>
    </w:lvl>
    <w:lvl w:ilvl="1" w:tplc="8E9EEA5E">
      <w:start w:val="1"/>
      <w:numFmt w:val="bullet"/>
      <w:lvlText w:val="•"/>
      <w:lvlJc w:val="left"/>
      <w:pPr>
        <w:ind w:left="1138" w:hanging="360"/>
      </w:pPr>
      <w:rPr>
        <w:rFonts w:hint="default"/>
      </w:rPr>
    </w:lvl>
    <w:lvl w:ilvl="2" w:tplc="9A68F338">
      <w:start w:val="1"/>
      <w:numFmt w:val="bullet"/>
      <w:lvlText w:val="•"/>
      <w:lvlJc w:val="left"/>
      <w:pPr>
        <w:ind w:left="1796" w:hanging="360"/>
      </w:pPr>
      <w:rPr>
        <w:rFonts w:hint="default"/>
      </w:rPr>
    </w:lvl>
    <w:lvl w:ilvl="3" w:tplc="4412EB34">
      <w:start w:val="1"/>
      <w:numFmt w:val="bullet"/>
      <w:lvlText w:val="•"/>
      <w:lvlJc w:val="left"/>
      <w:pPr>
        <w:ind w:left="2455" w:hanging="360"/>
      </w:pPr>
      <w:rPr>
        <w:rFonts w:hint="default"/>
      </w:rPr>
    </w:lvl>
    <w:lvl w:ilvl="4" w:tplc="D38AD0A0">
      <w:start w:val="1"/>
      <w:numFmt w:val="bullet"/>
      <w:lvlText w:val="•"/>
      <w:lvlJc w:val="left"/>
      <w:pPr>
        <w:ind w:left="3113" w:hanging="360"/>
      </w:pPr>
      <w:rPr>
        <w:rFonts w:hint="default"/>
      </w:rPr>
    </w:lvl>
    <w:lvl w:ilvl="5" w:tplc="4328A88E">
      <w:start w:val="1"/>
      <w:numFmt w:val="bullet"/>
      <w:lvlText w:val="•"/>
      <w:lvlJc w:val="left"/>
      <w:pPr>
        <w:ind w:left="3771" w:hanging="360"/>
      </w:pPr>
      <w:rPr>
        <w:rFonts w:hint="default"/>
      </w:rPr>
    </w:lvl>
    <w:lvl w:ilvl="6" w:tplc="02DC2E04">
      <w:start w:val="1"/>
      <w:numFmt w:val="bullet"/>
      <w:lvlText w:val="•"/>
      <w:lvlJc w:val="left"/>
      <w:pPr>
        <w:ind w:left="4430" w:hanging="360"/>
      </w:pPr>
      <w:rPr>
        <w:rFonts w:hint="default"/>
      </w:rPr>
    </w:lvl>
    <w:lvl w:ilvl="7" w:tplc="AD2AA95A">
      <w:start w:val="1"/>
      <w:numFmt w:val="bullet"/>
      <w:lvlText w:val="•"/>
      <w:lvlJc w:val="left"/>
      <w:pPr>
        <w:ind w:left="5088" w:hanging="360"/>
      </w:pPr>
      <w:rPr>
        <w:rFonts w:hint="default"/>
      </w:rPr>
    </w:lvl>
    <w:lvl w:ilvl="8" w:tplc="7496FEBE">
      <w:start w:val="1"/>
      <w:numFmt w:val="bullet"/>
      <w:lvlText w:val="•"/>
      <w:lvlJc w:val="left"/>
      <w:pPr>
        <w:ind w:left="574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61"/>
    <w:rsid w:val="00015661"/>
    <w:rsid w:val="000A02B4"/>
    <w:rsid w:val="001D17A2"/>
    <w:rsid w:val="003B6B46"/>
    <w:rsid w:val="003E2EE4"/>
    <w:rsid w:val="00927B01"/>
    <w:rsid w:val="00A75AA3"/>
    <w:rsid w:val="00C343CE"/>
    <w:rsid w:val="00C94034"/>
    <w:rsid w:val="00EA4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90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9"/>
      <w:ind w:left="110"/>
      <w:outlineLvl w:val="0"/>
    </w:pPr>
    <w:rPr>
      <w:b/>
      <w:bCs/>
      <w:sz w:val="24"/>
      <w:szCs w:val="24"/>
    </w:rPr>
  </w:style>
  <w:style w:type="paragraph" w:styleId="Heading2">
    <w:name w:val="heading 2"/>
    <w:basedOn w:val="Normal"/>
    <w:uiPriority w:val="1"/>
    <w:qFormat/>
    <w:pPr>
      <w:ind w:left="110" w:right="69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55"/>
      <w:ind w:left="470" w:hanging="360"/>
    </w:pPr>
  </w:style>
  <w:style w:type="paragraph" w:customStyle="1" w:styleId="TableParagraph">
    <w:name w:val="Table Paragraph"/>
    <w:basedOn w:val="Normal"/>
    <w:uiPriority w:val="1"/>
    <w:qFormat/>
    <w:pPr>
      <w:spacing w:before="122"/>
      <w:ind w:left="103"/>
    </w:pPr>
  </w:style>
  <w:style w:type="paragraph" w:styleId="Header">
    <w:name w:val="header"/>
    <w:basedOn w:val="Normal"/>
    <w:link w:val="HeaderChar"/>
    <w:uiPriority w:val="99"/>
    <w:unhideWhenUsed/>
    <w:rsid w:val="003E2EE4"/>
    <w:pPr>
      <w:tabs>
        <w:tab w:val="center" w:pos="4513"/>
        <w:tab w:val="right" w:pos="9026"/>
      </w:tabs>
    </w:pPr>
  </w:style>
  <w:style w:type="character" w:customStyle="1" w:styleId="HeaderChar">
    <w:name w:val="Header Char"/>
    <w:basedOn w:val="DefaultParagraphFont"/>
    <w:link w:val="Header"/>
    <w:uiPriority w:val="99"/>
    <w:rsid w:val="003E2EE4"/>
    <w:rPr>
      <w:rFonts w:ascii="Arial" w:eastAsia="Arial" w:hAnsi="Arial" w:cs="Arial"/>
    </w:rPr>
  </w:style>
  <w:style w:type="paragraph" w:styleId="Footer">
    <w:name w:val="footer"/>
    <w:basedOn w:val="Normal"/>
    <w:link w:val="FooterChar"/>
    <w:unhideWhenUsed/>
    <w:rsid w:val="003E2EE4"/>
    <w:pPr>
      <w:tabs>
        <w:tab w:val="center" w:pos="4513"/>
        <w:tab w:val="right" w:pos="9026"/>
      </w:tabs>
    </w:pPr>
  </w:style>
  <w:style w:type="character" w:customStyle="1" w:styleId="FooterChar">
    <w:name w:val="Footer Char"/>
    <w:basedOn w:val="DefaultParagraphFont"/>
    <w:link w:val="Footer"/>
    <w:rsid w:val="003E2EE4"/>
    <w:rPr>
      <w:rFonts w:ascii="Arial" w:eastAsia="Arial" w:hAnsi="Arial" w:cs="Arial"/>
    </w:rPr>
  </w:style>
  <w:style w:type="paragraph" w:styleId="BalloonText">
    <w:name w:val="Balloon Text"/>
    <w:basedOn w:val="Normal"/>
    <w:link w:val="BalloonTextChar"/>
    <w:uiPriority w:val="99"/>
    <w:semiHidden/>
    <w:unhideWhenUsed/>
    <w:rsid w:val="001D17A2"/>
    <w:rPr>
      <w:rFonts w:ascii="Tahoma" w:hAnsi="Tahoma" w:cs="Tahoma"/>
      <w:sz w:val="16"/>
      <w:szCs w:val="16"/>
    </w:rPr>
  </w:style>
  <w:style w:type="character" w:customStyle="1" w:styleId="BalloonTextChar">
    <w:name w:val="Balloon Text Char"/>
    <w:basedOn w:val="DefaultParagraphFont"/>
    <w:link w:val="BalloonText"/>
    <w:uiPriority w:val="99"/>
    <w:semiHidden/>
    <w:rsid w:val="001D17A2"/>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9"/>
      <w:ind w:left="110"/>
      <w:outlineLvl w:val="0"/>
    </w:pPr>
    <w:rPr>
      <w:b/>
      <w:bCs/>
      <w:sz w:val="24"/>
      <w:szCs w:val="24"/>
    </w:rPr>
  </w:style>
  <w:style w:type="paragraph" w:styleId="Heading2">
    <w:name w:val="heading 2"/>
    <w:basedOn w:val="Normal"/>
    <w:uiPriority w:val="1"/>
    <w:qFormat/>
    <w:pPr>
      <w:ind w:left="110" w:right="69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55"/>
      <w:ind w:left="470" w:hanging="360"/>
    </w:pPr>
  </w:style>
  <w:style w:type="paragraph" w:customStyle="1" w:styleId="TableParagraph">
    <w:name w:val="Table Paragraph"/>
    <w:basedOn w:val="Normal"/>
    <w:uiPriority w:val="1"/>
    <w:qFormat/>
    <w:pPr>
      <w:spacing w:before="122"/>
      <w:ind w:left="103"/>
    </w:pPr>
  </w:style>
  <w:style w:type="paragraph" w:styleId="Header">
    <w:name w:val="header"/>
    <w:basedOn w:val="Normal"/>
    <w:link w:val="HeaderChar"/>
    <w:uiPriority w:val="99"/>
    <w:unhideWhenUsed/>
    <w:rsid w:val="003E2EE4"/>
    <w:pPr>
      <w:tabs>
        <w:tab w:val="center" w:pos="4513"/>
        <w:tab w:val="right" w:pos="9026"/>
      </w:tabs>
    </w:pPr>
  </w:style>
  <w:style w:type="character" w:customStyle="1" w:styleId="HeaderChar">
    <w:name w:val="Header Char"/>
    <w:basedOn w:val="DefaultParagraphFont"/>
    <w:link w:val="Header"/>
    <w:uiPriority w:val="99"/>
    <w:rsid w:val="003E2EE4"/>
    <w:rPr>
      <w:rFonts w:ascii="Arial" w:eastAsia="Arial" w:hAnsi="Arial" w:cs="Arial"/>
    </w:rPr>
  </w:style>
  <w:style w:type="paragraph" w:styleId="Footer">
    <w:name w:val="footer"/>
    <w:basedOn w:val="Normal"/>
    <w:link w:val="FooterChar"/>
    <w:unhideWhenUsed/>
    <w:rsid w:val="003E2EE4"/>
    <w:pPr>
      <w:tabs>
        <w:tab w:val="center" w:pos="4513"/>
        <w:tab w:val="right" w:pos="9026"/>
      </w:tabs>
    </w:pPr>
  </w:style>
  <w:style w:type="character" w:customStyle="1" w:styleId="FooterChar">
    <w:name w:val="Footer Char"/>
    <w:basedOn w:val="DefaultParagraphFont"/>
    <w:link w:val="Footer"/>
    <w:rsid w:val="003E2EE4"/>
    <w:rPr>
      <w:rFonts w:ascii="Arial" w:eastAsia="Arial" w:hAnsi="Arial" w:cs="Arial"/>
    </w:rPr>
  </w:style>
  <w:style w:type="paragraph" w:styleId="BalloonText">
    <w:name w:val="Balloon Text"/>
    <w:basedOn w:val="Normal"/>
    <w:link w:val="BalloonTextChar"/>
    <w:uiPriority w:val="99"/>
    <w:semiHidden/>
    <w:unhideWhenUsed/>
    <w:rsid w:val="001D17A2"/>
    <w:rPr>
      <w:rFonts w:ascii="Tahoma" w:hAnsi="Tahoma" w:cs="Tahoma"/>
      <w:sz w:val="16"/>
      <w:szCs w:val="16"/>
    </w:rPr>
  </w:style>
  <w:style w:type="character" w:customStyle="1" w:styleId="BalloonTextChar">
    <w:name w:val="Balloon Text Char"/>
    <w:basedOn w:val="DefaultParagraphFont"/>
    <w:link w:val="BalloonText"/>
    <w:uiPriority w:val="99"/>
    <w:semiHidden/>
    <w:rsid w:val="001D17A2"/>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afeworkaustralia.gov.au/sites/SW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RIRDC</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Tarling</dc:creator>
  <cp:lastModifiedBy>Elissa Tarling</cp:lastModifiedBy>
  <cp:revision>4</cp:revision>
  <cp:lastPrinted>2016-06-30T06:09:00Z</cp:lastPrinted>
  <dcterms:created xsi:type="dcterms:W3CDTF">2016-06-30T06:08:00Z</dcterms:created>
  <dcterms:modified xsi:type="dcterms:W3CDTF">2016-07-01T01:18:00Z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Adobe InDesign CC 2015 (Macintosh)</vt:lpwstr>
  </property>
  <property fmtid="{D5CDD505-2E9C-101B-9397-08002B2CF9AE}" pid="4" name="LastSaved">
    <vt:filetime>2016-06-23T00:00:00Z</vt:filetime>
  </property>
</Properties>
</file>